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14" w:rsidRDefault="00C34D14">
      <w:pPr>
        <w:autoSpaceDE w:val="0"/>
        <w:autoSpaceDN w:val="0"/>
        <w:spacing w:after="78" w:line="220" w:lineRule="exact"/>
      </w:pPr>
    </w:p>
    <w:p w:rsidR="00C34D14" w:rsidRPr="00AA2A9C" w:rsidRDefault="00A56009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AA2A9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34D14" w:rsidRPr="00540ED1" w:rsidRDefault="00AA2A9C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540ED1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A56009" w:rsidRPr="00540ED1">
        <w:rPr>
          <w:rFonts w:ascii="Times New Roman" w:eastAsia="Times New Roman" w:hAnsi="Times New Roman"/>
          <w:color w:val="000000"/>
          <w:sz w:val="24"/>
          <w:lang w:val="ru-RU"/>
        </w:rPr>
        <w:t>чебного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56009" w:rsidRPr="00540ED1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</w:p>
    <w:p w:rsidR="00C34D14" w:rsidRPr="00540ED1" w:rsidRDefault="00A56009">
      <w:pPr>
        <w:autoSpaceDE w:val="0"/>
        <w:autoSpaceDN w:val="0"/>
        <w:spacing w:before="70" w:after="0" w:line="230" w:lineRule="auto"/>
        <w:ind w:right="3776"/>
        <w:jc w:val="right"/>
        <w:rPr>
          <w:lang w:val="ru-RU"/>
        </w:rPr>
      </w:pPr>
      <w:r w:rsidRPr="00540ED1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C34D14" w:rsidRPr="00540ED1" w:rsidRDefault="00A56009">
      <w:pPr>
        <w:autoSpaceDE w:val="0"/>
        <w:autoSpaceDN w:val="0"/>
        <w:spacing w:before="670" w:after="0" w:line="230" w:lineRule="auto"/>
        <w:ind w:right="2678"/>
        <w:jc w:val="right"/>
        <w:rPr>
          <w:lang w:val="ru-RU"/>
        </w:rPr>
      </w:pPr>
      <w:r w:rsidRPr="00540ED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C34D14" w:rsidRPr="00540ED1" w:rsidRDefault="00A56009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540ED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A2A9C" w:rsidRDefault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Default="00AA2A9C" w:rsidP="00AA2A9C">
      <w:pPr>
        <w:jc w:val="center"/>
        <w:rPr>
          <w:lang w:val="ru-RU"/>
        </w:rPr>
      </w:pPr>
    </w:p>
    <w:p w:rsidR="00AA2A9C" w:rsidRDefault="00AA2A9C" w:rsidP="00AA2A9C">
      <w:pPr>
        <w:jc w:val="center"/>
        <w:rPr>
          <w:lang w:val="ru-RU"/>
        </w:rPr>
      </w:pPr>
    </w:p>
    <w:p w:rsidR="00AA2A9C" w:rsidRDefault="00AA2A9C" w:rsidP="00AA2A9C">
      <w:pPr>
        <w:jc w:val="center"/>
        <w:rPr>
          <w:lang w:val="ru-RU"/>
        </w:rPr>
      </w:pPr>
    </w:p>
    <w:p w:rsidR="00AA2A9C" w:rsidRDefault="00AA2A9C" w:rsidP="00AA2A9C">
      <w:pPr>
        <w:jc w:val="center"/>
        <w:rPr>
          <w:lang w:val="ru-RU"/>
        </w:rPr>
      </w:pPr>
    </w:p>
    <w:p w:rsidR="00AA2A9C" w:rsidRDefault="00AA2A9C" w:rsidP="00AA2A9C">
      <w:pPr>
        <w:jc w:val="center"/>
        <w:rPr>
          <w:lang w:val="ru-RU"/>
        </w:rPr>
      </w:pPr>
    </w:p>
    <w:p w:rsidR="00AA2A9C" w:rsidRDefault="00AA2A9C" w:rsidP="00AA2A9C">
      <w:pPr>
        <w:rPr>
          <w:lang w:val="ru-RU"/>
        </w:rPr>
      </w:pPr>
    </w:p>
    <w:p w:rsidR="00AA2A9C" w:rsidRDefault="00AA2A9C" w:rsidP="00AA2A9C">
      <w:pPr>
        <w:rPr>
          <w:lang w:val="ru-RU"/>
        </w:rPr>
      </w:pPr>
    </w:p>
    <w:p w:rsidR="00AA2A9C" w:rsidRPr="00AA2A9C" w:rsidRDefault="00AA2A9C" w:rsidP="00AA2A9C">
      <w:pPr>
        <w:rPr>
          <w:lang w:val="ru-RU"/>
        </w:rPr>
      </w:pPr>
    </w:p>
    <w:p w:rsidR="00AA2A9C" w:rsidRDefault="00AA2A9C" w:rsidP="00AA2A9C">
      <w:pPr>
        <w:tabs>
          <w:tab w:val="left" w:pos="4755"/>
        </w:tabs>
        <w:jc w:val="center"/>
        <w:rPr>
          <w:rFonts w:ascii="Cambria" w:hAnsi="Cambria"/>
          <w:lang w:val="ru-RU"/>
        </w:rPr>
      </w:pPr>
      <w:proofErr w:type="spellStart"/>
      <w:r>
        <w:rPr>
          <w:rFonts w:ascii="Cambria" w:hAnsi="Cambria"/>
        </w:rPr>
        <w:t>Моздок</w:t>
      </w:r>
      <w:proofErr w:type="spellEnd"/>
      <w:r>
        <w:rPr>
          <w:rFonts w:ascii="Cambria" w:hAnsi="Cambria"/>
        </w:rPr>
        <w:t xml:space="preserve"> 2022</w:t>
      </w:r>
    </w:p>
    <w:p w:rsidR="00AA2A9C" w:rsidRDefault="00AA2A9C" w:rsidP="00AA2A9C">
      <w:pPr>
        <w:tabs>
          <w:tab w:val="left" w:pos="4755"/>
        </w:tabs>
        <w:jc w:val="center"/>
        <w:rPr>
          <w:rFonts w:ascii="Cambria" w:hAnsi="Cambria"/>
          <w:lang w:val="ru-RU"/>
        </w:rPr>
      </w:pPr>
    </w:p>
    <w:p w:rsidR="00C34D14" w:rsidRPr="00AA2A9C" w:rsidRDefault="00C34D14" w:rsidP="00AA2A9C">
      <w:pPr>
        <w:rPr>
          <w:lang w:val="ru-RU"/>
        </w:rPr>
        <w:sectPr w:rsidR="00C34D14" w:rsidRPr="00AA2A9C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C34D14" w:rsidRPr="00540ED1" w:rsidRDefault="00C34D14">
      <w:pPr>
        <w:autoSpaceDE w:val="0"/>
        <w:autoSpaceDN w:val="0"/>
        <w:spacing w:after="258" w:line="220" w:lineRule="exact"/>
        <w:rPr>
          <w:lang w:val="ru-RU"/>
        </w:rPr>
      </w:pPr>
    </w:p>
    <w:p w:rsidR="00C34D14" w:rsidRPr="00540ED1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540ED1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540ED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4D14" w:rsidRPr="007A41FB" w:rsidRDefault="00A5600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34D14" w:rsidRPr="007A41FB" w:rsidRDefault="00A560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34D14" w:rsidRPr="007A41FB" w:rsidRDefault="00A5600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A41FB">
        <w:rPr>
          <w:lang w:val="ru-RU"/>
        </w:rPr>
        <w:br/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34D14" w:rsidRPr="007A41FB" w:rsidRDefault="00A5600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;т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ема;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идея; заголовок и содержание; композиция; сюжет; эпизод, смысловые части; стихотворение (ритм, рифма); средства художественной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C34D14" w:rsidRPr="007A41FB" w:rsidRDefault="00A560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4D14" w:rsidRPr="007A41FB" w:rsidRDefault="00A5600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34D14" w:rsidRPr="007A41FB" w:rsidRDefault="00A5600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C34D14" w:rsidRPr="007A41FB" w:rsidRDefault="00A56009">
      <w:pPr>
        <w:autoSpaceDE w:val="0"/>
        <w:autoSpaceDN w:val="0"/>
        <w:spacing w:before="70" w:after="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C34D14" w:rsidRPr="007A41FB" w:rsidRDefault="00A5600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</w:t>
      </w:r>
      <w:proofErr w:type="gramStart"/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осприятие и самостоятельное чтение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C34D14" w:rsidRPr="007A41FB" w:rsidRDefault="00A56009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20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4D14" w:rsidRPr="007A41FB" w:rsidRDefault="00A5600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4D14" w:rsidRPr="007A41FB" w:rsidRDefault="00A560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4D14" w:rsidRPr="007A41FB" w:rsidRDefault="00A5600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34D14" w:rsidRPr="007A41FB" w:rsidRDefault="00A5600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34D14" w:rsidRPr="007A41FB" w:rsidRDefault="00A56009">
      <w:pPr>
        <w:autoSpaceDE w:val="0"/>
        <w:autoSpaceDN w:val="0"/>
        <w:spacing w:before="190" w:after="0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C34D14" w:rsidRPr="007A41FB" w:rsidRDefault="00A5600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90" w:line="220" w:lineRule="exact"/>
        <w:rPr>
          <w:lang w:val="ru-RU"/>
        </w:rPr>
      </w:pPr>
    </w:p>
    <w:p w:rsidR="00C34D14" w:rsidRPr="007A41FB" w:rsidRDefault="00A5600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34D14" w:rsidRPr="007A41FB" w:rsidRDefault="00A5600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34D14" w:rsidRPr="007A41FB" w:rsidRDefault="00A5600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34D14" w:rsidRPr="007A41FB" w:rsidRDefault="00A56009">
      <w:pPr>
        <w:autoSpaceDE w:val="0"/>
        <w:autoSpaceDN w:val="0"/>
        <w:spacing w:before="324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4D14" w:rsidRPr="007A41FB" w:rsidRDefault="00A5600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4D14" w:rsidRPr="007A41FB" w:rsidRDefault="00A5600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C34D14" w:rsidRPr="007A41FB" w:rsidRDefault="00A560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34D14" w:rsidRPr="007A41FB" w:rsidRDefault="00A560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0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34D14" w:rsidRPr="007A41FB" w:rsidRDefault="00A56009">
      <w:pPr>
        <w:autoSpaceDE w:val="0"/>
        <w:autoSpaceDN w:val="0"/>
        <w:spacing w:before="190" w:after="0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34D14" w:rsidRPr="007A41FB" w:rsidRDefault="00A5600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34D14" w:rsidRPr="007A41FB" w:rsidRDefault="00A5600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4" w:line="220" w:lineRule="exact"/>
        <w:rPr>
          <w:lang w:val="ru-RU"/>
        </w:rPr>
      </w:pPr>
    </w:p>
    <w:p w:rsidR="00C34D14" w:rsidRDefault="00A5600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34D1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34D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34D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02.09.2022 07.09.2022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http://www.jokeclub.ru/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C34D1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добавлением слова по цепочке;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слов полосками;</w:t>
            </w:r>
            <w:proofErr w:type="gramEnd"/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http://eor.edu.ru/</w:t>
            </w:r>
          </w:p>
        </w:tc>
      </w:tr>
      <w:tr w:rsidR="00C34D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C34D14" w:rsidRPr="007A41FB" w:rsidRDefault="00A5600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объекта изучения,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http://www.kostyor.ru/archives http://murzilka.km.ru</w:t>
            </w:r>
          </w:p>
        </w:tc>
      </w:tr>
      <w:tr w:rsidR="00C34D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52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Включениеслов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добавлением слова по цепочке;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2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http://barsuk.lenin.ru</w:t>
            </w:r>
          </w:p>
        </w:tc>
      </w:tr>
      <w:tr w:rsidR="00C34D1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соответствующие предметы;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вариантов;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27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 http://internet.chgk.info</w:t>
            </w:r>
          </w:p>
        </w:tc>
      </w:tr>
      <w:tr w:rsidR="00C34D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11.10.2022 17.10.2022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соответствующие предметы;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вариантов;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</w:t>
            </w:r>
          </w:p>
        </w:tc>
      </w:tr>
      <w:tr w:rsidR="00C34D1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18.10.2022 24.10.2022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25.10.2022 07.11.2022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08.11.2022 14.11.2022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15.11.2022 16.11.2022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изображены соответствующие предметы;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7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21.11.2022 22.11.2022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28.11.2022 14.12.2022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[з]— [ж],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] — [л], [ц] — [ч’] и т. д.), и буквы, имеющие оптическое и кинетическое сходство ( о — а, и — у, п — т, л — м, х — ж, ш — т, в — д и т. д.);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C34D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19.12.2022 26.12.2022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C34D14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09.01.2023 12.01.2023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Игра-соревнование «Повтори алфавит»;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C34D1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C34D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24.01.2023 09.02.2023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C34D1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52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Разныеспособы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13.02.2023 15.02.2023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http://windows.edu/ru</w:t>
            </w:r>
          </w:p>
        </w:tc>
      </w:tr>
      <w:tr w:rsidR="00C34D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27.02.2023 01.03.2023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08.03.2023 14.03.2023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 «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«Путаница»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Айболит», «Муха-Цокотуха», С Я Маршак «Тихая сказка», В. Г.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«Палочка-выручалочка»);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Упражнение в самостоятельном чтении вслух целыми словами с постепенным увеличением скорости чтения (в соответствии с индивидуальными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возможностями учащегося);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20.03.2023 06.04.2023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перестановок букв и слогов);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—л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ишний», Н. М. Артюхова «Саша-дразнилка», Ю. И. Ермолаев «Лучший друг», Р.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к тексту произведения, подтверждая ответ примерами из текста;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по ролям диалогов героев;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4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10.04.2023 18.04.2023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7A41FB">
              <w:rPr>
                <w:lang w:val="ru-RU"/>
              </w:rPr>
              <w:br/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звуковой рисунок текста (например, «слышать» в тексте звуки весны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журчание воды», «треск и грохот ледохода»);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 Сравнение произведений на одну тему разных авторов: А. Н. Майков «Ласточка примчалась…», А. Н. Плещеев «Весна» (отрывок), «Травка зеленеет…», С. Д.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Дрожжин «Пройдёт зима холодная…», С. А. Есенин «Черёмуха», И. З. Сурико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Лето», «Зима», Т. М. Белозёров «Подснежники», С. Я. Маршак «Апрель», И. П.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 Соколов-Микитов «Русский лес»;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своих впечатлениях, эстетическом восприятии прослушанных произведений и составление высказывания (не менее 3 предложений);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«Март»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Иней. Восход солнца», А. А. Рылов «Цветистый луг», И. И. Шишкин «Рожь», В.</w:t>
            </w:r>
          </w:p>
          <w:p w:rsidR="00C34D14" w:rsidRPr="007A41FB" w:rsidRDefault="00A56009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Поленов «Золотая осень», И. И. Левитан «Осень» и др.;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по теме «Произведения о родной природе» с учётом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рекомендованного списка;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книгами: рассматривание, самостоятельное чтение, представление прочитанного произведения;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лые фольклорные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19.04.2023 25.04.2023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охарактеризовать жанр произведения и назвать его (не менее шести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объяснение смысла пословиц, соотнесение их с содержанием произведения;</w:t>
            </w:r>
            <w:proofErr w:type="gramEnd"/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цели (организация начала игры, веселить, потешать);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26.04.2023 03.05.2023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о животных. Например, произведения Н. И. Сладкова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ез слов», «На одном бревне», Ю. И. Коваля «Бабочка», Е.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Выводок», «Цыплята», С. В. Михалков «Мой щенок», «Трезор», «Зяблик», И. П.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«Томка», «Томка и корова», «Томкины сны»;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08.05.2023 10.05.2023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произведения: любовь к своей семье, родным, Родине — самое дорогое и важное чувство в жизни человека. Например, слушание и чтение произведений П. Н.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Воронько «Лучше нет родного края», М.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колько звёзд на ясном небе!», И. С. Соколова-Микитова «Радуга», С. Я.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Маршака «Радуга» (по выбору не менее одного автора);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proofErr w:type="gramEnd"/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соблюдением норм произношения;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15.05.2023 18.05.2023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интонационного рисунка с опорой на знаки препинания, объяснение значения слова с использованием словаря;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  <w:proofErr w:type="gramEnd"/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 w:rsidRPr="00AA2A9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22.05.2023 29.05.2023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Промежуточная аттестация в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52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A56009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7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48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Тема урока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Количество часов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изучения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Виды, формы контроля</w:t>
            </w:r>
          </w:p>
        </w:tc>
      </w:tr>
      <w:tr w:rsidR="00C34D14">
        <w:trPr>
          <w:trHeight w:hRule="exact" w:val="8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всего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Слово 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предложение</w:t>
            </w:r>
            <w:proofErr w:type="gram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.С</w:t>
            </w:r>
            <w:proofErr w:type="gram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оставление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небольших рассказов.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Речь устная и письменная. 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Слог-слияние. Ударение. Ударный слог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</w:rPr>
            </w:pP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Повторение</w:t>
            </w:r>
            <w:proofErr w:type="gram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.С</w:t>
            </w:r>
            <w:proofErr w:type="gram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лово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 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предложение.Вн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Стихиобосени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  <w:bookmarkStart w:id="0" w:name="_GoBack"/>
        <w:bookmarkEnd w:id="0"/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[а],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буквыА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[о],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буквыО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[и],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Гласный звук [ы], буква 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[у],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буквыУ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у.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Согласные звуки [н], [н’], буквы Н, 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98" w:right="556" w:bottom="44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[с’],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буквыС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[к’],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[л¢], буквы Л, 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[р’], буквы Р, 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[в’],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буквыЕ, 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[п’], буквы П,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 w:rsidP="007A41F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[з], [з’],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100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[з], [з’],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б], [б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буквыБ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б], [б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буквыБ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Сопоставление слогов и слов с буквами б и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[д], [д’],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 Д, д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.С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опоставление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слогов и слов с буквами д и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34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[г’], буквы Г,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[г], [г’],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буквы Г, г. Сопоставление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слогов и слов с буквами г и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Мягкий согласный звук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Мягкий согласный звук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8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Буква ь – показатель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Буква ь – показатель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[ш],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Ш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Твёрдый согласный звук [ш],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Ш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[ж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[ж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 Сопоставление звуков [ж] и [ш].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j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Й, 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6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6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[ц],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Ц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[ц],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Ц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Гласный звук [э],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буквыЭ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Гласный звук [э],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буквыЭ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и твёрдый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разделительные знаки.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Русский алфавит.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100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Русскиенародныесказки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Закрепление. Слово и предложение.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Закрепление.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Повторение. Гласные и согласные звуки.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Л.Н. Толстой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К.И. Чуковский «Телефон».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К.И. Чуковский. «Путаница»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Небылица».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В.В. Бианки «Первая охота».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С.Я. Маршак «Угомон»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Дважды два».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М.М. Пришвин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«Предмайское утро».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Стихи и рассказы русских поэтов и писателей: С.</w:t>
            </w:r>
          </w:p>
          <w:p w:rsidR="00C34D14" w:rsidRPr="007A41FB" w:rsidRDefault="00A56009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Маршак,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 Осеева.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Весёлые стихи Б.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Заходера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 «Живая Азбука».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 «Живая Азбука».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Прощание с Азбукой.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СтихиА.Барто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Вводный урок.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 В. Данько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 С. Чёрного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6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Г. Сапгира,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Бородицкой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И.</w:t>
            </w:r>
          </w:p>
          <w:p w:rsidR="00C34D14" w:rsidRPr="007A41FB" w:rsidRDefault="00A56009">
            <w:pPr>
              <w:autoSpaceDE w:val="0"/>
              <w:autoSpaceDN w:val="0"/>
              <w:spacing w:before="68" w:after="0" w:line="262" w:lineRule="auto"/>
              <w:ind w:right="144"/>
              <w:jc w:val="center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Гамазковой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Е. Григорьевой. Стихотворения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41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Литературные сказки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Ф. Кривина.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Административный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контрольный срез в форме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Техника чтения;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сказка "Курочка Ряба"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 "Теремок"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 "Руковичка"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А.С.Пушкин. Сказки.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100. Викторина по сказкам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101. Обобщение по разделу. </w:t>
            </w:r>
            <w:r w:rsidRPr="007A41FB">
              <w:rPr>
                <w:lang w:val="ru-RU"/>
              </w:rPr>
              <w:tab/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Вн.чт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Сказки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Песенки. Русские народные песенки. </w:t>
            </w:r>
            <w:proofErr w:type="spellStart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Англий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ские</w:t>
            </w:r>
            <w:proofErr w:type="spellEnd"/>
            <w:proofErr w:type="gramEnd"/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народные песенки.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103. Потешки. Герои потешки.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104. Небылицы. Сочинение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105.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105. Сказки А.С. Пушкина.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right="576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106. Русская народная сказка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«П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етух и собака».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Произведения К. Ушинского и Л. Толстого.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108.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Лирические стихотворения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Майкова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Пле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щеева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,Т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Белозёрова,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110. Литературная загадка.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 «Составляем сборник загадок».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Проект;</w:t>
            </w:r>
          </w:p>
        </w:tc>
      </w:tr>
      <w:tr w:rsidR="00C34D14">
        <w:trPr>
          <w:trHeight w:hRule="exact" w:val="8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112. Стихотворения И.</w:t>
            </w:r>
          </w:p>
          <w:p w:rsidR="00C34D14" w:rsidRPr="007A41FB" w:rsidRDefault="00A56009">
            <w:pPr>
              <w:autoSpaceDE w:val="0"/>
              <w:autoSpaceDN w:val="0"/>
              <w:spacing w:before="70" w:after="0" w:line="230" w:lineRule="auto"/>
              <w:ind w:left="70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,,  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Е. Трутневой.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113.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0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114. Весёлые стихи для детей </w:t>
            </w:r>
            <w:r w:rsidRPr="007A41FB">
              <w:rPr>
                <w:lang w:val="ru-RU"/>
              </w:rPr>
              <w:br/>
            </w:r>
            <w:r w:rsidRPr="007A41FB">
              <w:rPr>
                <w:lang w:val="ru-RU"/>
              </w:rPr>
              <w:tab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Г. Кружкова.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Я. Тайца,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Н. Артюховой.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564" w:right="588" w:hanging="564"/>
              <w:jc w:val="both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116. Весёлые стихи для детей К. Чуковского, О.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Дриза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О. Григорьева.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117. Весёлые стихи для детей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К. Чуковского,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Пивоварова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,О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Григорьева, Т. Собакина.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К.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Чуковского.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120.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120. Рассказы о детях Ю.</w:t>
            </w:r>
          </w:p>
          <w:p w:rsidR="00C34D14" w:rsidRPr="007A41FB" w:rsidRDefault="00A56009">
            <w:pPr>
              <w:autoSpaceDE w:val="0"/>
              <w:autoSpaceDN w:val="0"/>
              <w:spacing w:before="68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Ермолаева,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21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83" w:lineRule="auto"/>
              <w:ind w:left="564" w:right="288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121.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Пивоваровой,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Итоговая комплексная работа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Итоговая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комплексная работа;</w:t>
            </w:r>
          </w:p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123.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,И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Пивоваровой,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6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/>
              <w:ind w:left="564" w:right="432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124.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С. Михалкова,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 страницам любимых книг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5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С. Михалкова.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о животных 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Рассказы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129.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564" w:right="288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Стихи о животных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 Сапгира,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Сказки-несказки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Д. Хармса, 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Н. Сладкова.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 w:rsidRPr="007A41FB" w:rsidTr="007A41FB">
        <w:trPr>
          <w:trHeight w:hRule="exact" w:val="10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Промежуточная аттестация.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1FB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  <w:p w:rsidR="007A41FB" w:rsidRPr="007A41FB" w:rsidRDefault="007A41FB" w:rsidP="007A41FB"/>
          <w:p w:rsidR="007A41FB" w:rsidRPr="007A41FB" w:rsidRDefault="007A41FB" w:rsidP="007A41FB"/>
          <w:p w:rsidR="00C34D14" w:rsidRPr="007A41FB" w:rsidRDefault="00C34D14" w:rsidP="007A41FB">
            <w:pPr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7A41FB" w:rsidP="007A41FB">
            <w:pPr>
              <w:autoSpaceDE w:val="0"/>
              <w:autoSpaceDN w:val="0"/>
              <w:spacing w:before="96" w:after="0" w:line="283" w:lineRule="auto"/>
              <w:ind w:left="152" w:hanging="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техника</w:t>
            </w:r>
            <w:r w:rsidR="00A56009" w:rsidRPr="007A41FB">
              <w:rPr>
                <w:lang w:val="ru-RU"/>
              </w:rPr>
              <w:br/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чтения</w:t>
            </w:r>
            <w:proofErr w:type="gramStart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;;</w:t>
            </w:r>
            <w:proofErr w:type="gramEnd"/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792"/>
        </w:trPr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A560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34D14" w:rsidRDefault="00A5600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34D14" w:rsidRPr="007A41FB" w:rsidRDefault="00A56009">
      <w:pPr>
        <w:autoSpaceDE w:val="0"/>
        <w:autoSpaceDN w:val="0"/>
        <w:spacing w:before="166" w:after="0" w:line="288" w:lineRule="auto"/>
        <w:ind w:right="259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1. Литературное чтение. Учебник. 1 класс. В 2 ч. Ч.1/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2. Литературное чтение. Учебник. 1 класс. В 2 ч. Ч.2/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3. Климанова Л.Ф. Чтение. Рабочая тетрадь. 1 класс. М.: Просвещение; 2013 г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4D14" w:rsidRPr="007A41FB" w:rsidRDefault="00A5600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 Литературное чтение. Учебник. 1 класс. В 2 ч. Ч.1/ (сост. Л.Ф. Климанова, В.Г. Горецкий, Л.А. Виноградская), М.: Просвещение, 2011 г.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 Литературное чтение. Учебник. 1 класс. В 2 ч. Ч.2/ (сост. Л.Ф. Климанова, В.Г. Горецкий, Л.А. Виноградская), М.: Просвещение, 2011 г.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3. Климанова Л.Ф. Чтение. Рабочая тетрадь. 1 класс. М.: Просвещение, 2013 г.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4. Климанова Л.Ф. Уроки литературного чтения. Поурочные разработки. 1 класс. / М.: Просвещение, 2011 г.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34D14" w:rsidRPr="007A41FB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1.Ноутбук.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2.Мультимедийный проектор</w:t>
      </w:r>
    </w:p>
    <w:p w:rsidR="00C34D14" w:rsidRPr="007A41FB" w:rsidRDefault="00A5600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34D14" w:rsidRDefault="00A56009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1.Ноутбук.</w:t>
      </w:r>
    </w:p>
    <w:p w:rsidR="00C34D14" w:rsidRDefault="00A56009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2.Мультимедийный проектор</w:t>
      </w:r>
    </w:p>
    <w:p w:rsidR="00C34D14" w:rsidRDefault="00C34D14">
      <w:pPr>
        <w:sectPr w:rsidR="00C34D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6009" w:rsidRDefault="00A56009"/>
    <w:sectPr w:rsidR="00A560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40ED1"/>
    <w:rsid w:val="007A41FB"/>
    <w:rsid w:val="008C4B47"/>
    <w:rsid w:val="00A56009"/>
    <w:rsid w:val="00AA1D8D"/>
    <w:rsid w:val="00AA2A9C"/>
    <w:rsid w:val="00AD567B"/>
    <w:rsid w:val="00B46749"/>
    <w:rsid w:val="00B47730"/>
    <w:rsid w:val="00C34D14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99D62-1DAE-4A54-8248-87061F00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7398</Words>
  <Characters>42171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15</cp:lastModifiedBy>
  <cp:revision>8</cp:revision>
  <dcterms:created xsi:type="dcterms:W3CDTF">2013-12-23T23:15:00Z</dcterms:created>
  <dcterms:modified xsi:type="dcterms:W3CDTF">2022-10-20T14:24:00Z</dcterms:modified>
  <cp:category/>
</cp:coreProperties>
</file>